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354096" w:rsidRPr="00354096" w:rsidTr="00354096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354096" w:rsidRPr="00354096" w:rsidRDefault="00354096" w:rsidP="00354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6D91"/>
                <w:sz w:val="25"/>
                <w:szCs w:val="25"/>
                <w:lang w:eastAsia="ru-RU"/>
              </w:rPr>
            </w:pPr>
            <w:r w:rsidRPr="00354096">
              <w:rPr>
                <w:rFonts w:ascii="Arial" w:eastAsia="Times New Roman" w:hAnsi="Arial" w:cs="Arial"/>
                <w:b/>
                <w:bCs/>
                <w:color w:val="4D6D91"/>
                <w:sz w:val="25"/>
                <w:szCs w:val="25"/>
                <w:lang w:eastAsia="ru-RU"/>
              </w:rPr>
              <w:t>Краткое содержание конвенции о правах ребенка</w:t>
            </w:r>
          </w:p>
        </w:tc>
      </w:tr>
      <w:tr w:rsidR="00354096" w:rsidRPr="00354096" w:rsidTr="00354096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84" w:type="dxa"/>
              <w:right w:w="30" w:type="dxa"/>
            </w:tcMar>
            <w:vAlign w:val="center"/>
            <w:hideMark/>
          </w:tcPr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color w:val="0000CD"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3pt;height:24.3pt"/>
              </w:pic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color w:val="0000CD"/>
                <w:sz w:val="20"/>
                <w:szCs w:val="20"/>
                <w:lang w:eastAsia="ru-RU"/>
              </w:rPr>
              <w:t>Конвенция – это  международный  юридический  документ,  признающий  все  права  человека  в  отношении  детей  от  рождения  до 18  лет.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color w:val="0000CD"/>
                <w:sz w:val="24"/>
                <w:szCs w:val="24"/>
                <w:lang w:eastAsia="ru-RU"/>
              </w:rPr>
              <w:t>Конвенция  принята 20  ноября 1989  года. На  территории  нашей  страны Конвенция  о правах  ребенка  вступила  в  законную  силу  15  сентября 1990  года. Это  значит,  что  наше  государство  должно  соблюдать  все  положения  данной Конвенции.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Определение  ребенка.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человек  до 18  лет  считается,  в  соответствии  с  законом  своей  страны,  ребенком  и  обладает  всеми  правами,  заключенными  в данной  Конвенции.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Предотвращение  дискриминации.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ребенок,  независимо  от  расы, цвета  кожи,  пола,  языка,  религии,  достатка  и  социального  происхождения,  обладает  всеми  правами,  предусмотренными  данной  Конвенцией. Никто  не  должен  подвергаться  дискриминации.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3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Наилучшее  обеспечение  интересов  ребенка.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Государство,  при  принятии  решений,  должно  наилучшим  образом  обеспечивать  интересы  ребенка  и  предоставлять  детям  особую  защиту  и  заботу.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4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Осуществление  прав.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Государство  должно  делать  все  возможное,  чтобы  осуществлять  все  права  ребенка,  признанные  данной Конвенцией.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5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Воспитание  в  семье  и  развитие  способностей  ребенка.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уважать  права,  обязанности  и  ответственность  родителей  при  воспитании  ребенка  с  учетом  его  развития.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6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Право  на  жизнь,  выживание  и  развитие.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  имеет  право  на  жизнь  и  государство  обязано обеспечивать  выживание  и  здоровое  развитие  ребенка,  поддерживая  его  психологический,  эмоциональный,  умственный,  социальный и  культурный  уровень.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7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Имя  и  гражданство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  имеет  право  на  имя  и  гражданство  при  рождении,  а  также  право  знать  своих  родителей  и  рассчитывать  на  их  заботу.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8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Сохранение  индивидуальности.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уважать  право  ребенка  на  сохранение  своей  индивидуальности,  включая  имя,  гражданство  и  семейные  связи,  и  должно  помогать  ребенку  в  случае их  лишения.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9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Разлучение  с  родителями.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Ребенок  не  должен разлучаться  со  своими  родителями,  кроме  тех  случаев,  когда  это  делается  в  его  интересах. Например,  когда  родители  не  заботятся  о  ребенке  или  жестоко  обращаются  с ним.  Если  ребенок  разлучается  с  одним  или  обоими  родителями,  он  имеет  право  регулярно  встречаться  с  ними (кроме  тех  случаев,  когда  это  противоречит  его интересам) Если  в  результате  государственного  решения  ребенок  разлучается  с  одними или  обоими  родителями,  то  государство  должно  предоставить  всю  необходимую  информацию о  местонахождении  его  родителей (кроме  тех  случаев, когда  это  может  нанести  вперед  ребенку).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10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Воссоединение  семьи.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Если  ребенок  и  его  родители  живут  в  разных  странах,  то  все  они  должны  иметь  возможность  пересекать  границы  этих  стран  и  въезжать  в  собственную,  чтобы  поддерживать  личные  отношения.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11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Незаконное  перемещение  и  возвращение.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предотвращать  незаконный  вывоз  детей  из  страны.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12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Взгляды  ребенка.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Ребенок,  в  соответствии  со  своим  возрастом  и  зрелостью, имеет  право  свободно выражать  свои  взгляды  по  всем  затрагивающим его  вопросам. С  этой  целью  он может  быть  заслушан  на  любом  судебном  или  административном  заседании.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13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Свобода выражения  мнения.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Ребенок имеет  право  свободно  выражать  свое  мнение,  искать,  получать и  передавать  информацию  любого  рода,  если  только  это  не  вредит  другим  не  нарушает  государственную  безопасность  и  общественный  порядок.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14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Свобода  мысли,  совести  и  религии.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уважать  право  ребенка  на  свободу  мысли,  совести  и  религии. Родители  или  опекуны  ребенка  должны  разъяснить  ему  это  право.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15.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Свобода Ассоциации.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Дети  имеют  право  встречаться  и  объединяться  в группы,  если  только  это  не  вредит  другим  людям  и  не  нарушает  общественную  безопасность  и  порядок.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16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Защита  прав  на  личную  жизнь.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  имеет  право  на  личную  жизнь. Никто  не  имеет  права  вредить его  репутации,  а  также  входить  его  дома  и  читать  его  письма  без  разрешения. Ребенок  имеет  право  на  защиту  от  незаконного  посягательства  на  его  честь и  репутацию.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17.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Доступ  к  соответствующей  информации.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 имеет  право  на  доступ  к  информации. Государство  должно  поощрять  средства  массовой  информации  к  распространению  материалов,  которые  способствуют  духовному  и  культурному  развитию  детей, и запрещать  информацию,  наносящую  вред  ребенку.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18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Ответственность  родителей.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Родители  несут  равную   ответственность  за  воспитание  и  развитие  ребенка. Государство  должно  оказывать  родителям  надлежащую  помощь  в  воспитании  и  развитии  детей,  а  текже обеспечивать  развитие  сети  детских учреждений.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19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Защита от злоупотребления  и  небрежного  отношения.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 должно  защищать  ребенка  от  всех  видов насилия,  отсутствия  заботы  со  стороны родителей или  других  лиц, а также  помогать  ребенку,  подвергшемуся  жестокому  обращению  со  стороны  взрослых.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20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Защита  ребенка, лишенного  семьи.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Если  ребенок  лишается  своей семьи,  то  он вправе  рассчитывать на  особую  защиту  и  помощь  со  стороны  государства. Государство может  передать ребенка   на  воспитание тем  людям,  которые   уважают его  родные  язык,  религию  и  культуру.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21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Усыновление.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следить  за  тем,  чтобы  при  усыновлении  ребенка  неукоснительно  соблюдались  его  наилучшие   интересы  и  обеспечивались гарантии  его  законных  прав. При  усыновлении  ребенка  как  внутри  страны, так  и  за рубежом  должны  применяться  одинаковые  правила,  гарантии и  нормы.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22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Дети – беженцы.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обеспечивать  особую   защиту   детям-беженцам  -  оказывать  им  помощь  в  получении информации,  гуманитарную  помощь  и  содействовать воссоединению с  семьей.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23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Дети-инвалиды.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 ,  неполноценный  в  умственном   или  физическом  отношении  имеет  право  на  особую  заботу  и  достойную  защиту. Государство  должно  предоставить  такому  ребенку  возможность  учиться,  лечиться,  отдыхать,  быть  максимально  самостоятельным,  то  есть  жить  полноценной  жизнью.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24.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Здоровье  и  здравоохранение.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  ребенок  имеет  право  на  охрану  своего здоровья:  на  получение  медицинской  помощи,  чистой  питьевой  воды  и  полноценного  питания. Государства  должны  обеспечивать  сокращение  детской  смертности  и  проводит  информационные кампании по  распространению  знаний  о  здоровье.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25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Периодическая  оценка  при   попечении.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Государство  должно  регулярно  проверять  условия  жизни  ребенка  находящегося  на  попечении.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Статья 26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Социальное  обеспечение.</w:t>
            </w:r>
          </w:p>
          <w:p w:rsidR="00354096" w:rsidRPr="00354096" w:rsidRDefault="00354096" w:rsidP="0035409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540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Каждый ребенок имеет  право  пользоваться  социальными  благами,  в  том  числе  и  социальным  страхованием.</w:t>
            </w:r>
          </w:p>
        </w:tc>
      </w:tr>
    </w:tbl>
    <w:p w:rsidR="00527EDD" w:rsidRDefault="00527EDD"/>
    <w:sectPr w:rsidR="00527EDD" w:rsidSect="0052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354096"/>
    <w:rsid w:val="00354096"/>
    <w:rsid w:val="0052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DD"/>
  </w:style>
  <w:style w:type="paragraph" w:styleId="3">
    <w:name w:val="heading 3"/>
    <w:basedOn w:val="a"/>
    <w:link w:val="30"/>
    <w:uiPriority w:val="9"/>
    <w:qFormat/>
    <w:rsid w:val="00354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4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2014-08-29T11:50:00Z</dcterms:created>
  <dcterms:modified xsi:type="dcterms:W3CDTF">2014-08-29T11:50:00Z</dcterms:modified>
</cp:coreProperties>
</file>